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44DB6B16" w:rsidR="00B8049E" w:rsidRPr="00D2487B" w:rsidRDefault="00F61374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9E7934">
        <w:rPr>
          <w:rFonts w:ascii="Cambria" w:hAnsi="Cambria"/>
          <w:bCs/>
          <w:sz w:val="24"/>
          <w:szCs w:val="24"/>
        </w:rPr>
        <w:t>Nazwa</w:t>
      </w:r>
      <w:r w:rsidRPr="005A43A9">
        <w:rPr>
          <w:rFonts w:ascii="Cambria" w:hAnsi="Cambria"/>
          <w:bCs/>
        </w:rPr>
        <w:t xml:space="preserve">: </w:t>
      </w:r>
      <w:r w:rsidR="009E7934" w:rsidRPr="005A43A9">
        <w:rPr>
          <w:rFonts w:ascii="Arial" w:hAnsi="Arial" w:cs="Arial"/>
          <w:b/>
          <w:bCs/>
        </w:rPr>
        <w:t>Dostawa koparko – ładowarki kołowej dla ZGK Suchy Las Sp. z o.o. w formie leasingu operacyjnego</w:t>
      </w:r>
      <w:r w:rsidR="009E7934">
        <w:rPr>
          <w:rFonts w:ascii="Courier New" w:hAnsi="Courier New" w:cs="Courier New"/>
          <w:sz w:val="20"/>
        </w:rPr>
        <w:t xml:space="preserve">                   </w:t>
      </w:r>
      <w:r w:rsidR="009E7934">
        <w:rPr>
          <w:rFonts w:ascii="Courier New" w:hAnsi="Courier New" w:cs="Courier New"/>
          <w:sz w:val="20"/>
        </w:rPr>
        <w:tab/>
      </w:r>
      <w:r w:rsidR="001D681B" w:rsidRPr="001D681B">
        <w:rPr>
          <w:rFonts w:ascii="Cambria" w:hAnsi="Cambria"/>
          <w:bCs/>
          <w:sz w:val="24"/>
          <w:szCs w:val="24"/>
        </w:rPr>
        <w:t xml:space="preserve"> </w:t>
      </w:r>
      <w:r w:rsidR="00B8049E" w:rsidRPr="00D2487B">
        <w:rPr>
          <w:rFonts w:ascii="Cambria" w:hAnsi="Cambria"/>
          <w:bCs/>
          <w:sz w:val="24"/>
          <w:szCs w:val="24"/>
        </w:rPr>
        <w:t>(</w:t>
      </w:r>
      <w:r w:rsidR="001D681B">
        <w:rPr>
          <w:rFonts w:ascii="Cambria" w:hAnsi="Cambria"/>
          <w:bCs/>
          <w:sz w:val="24"/>
          <w:szCs w:val="24"/>
        </w:rPr>
        <w:t>z</w:t>
      </w:r>
      <w:r w:rsidR="00B8049E" w:rsidRPr="00D2487B">
        <w:rPr>
          <w:rFonts w:ascii="Cambria" w:hAnsi="Cambria"/>
          <w:bCs/>
          <w:sz w:val="24"/>
          <w:szCs w:val="24"/>
        </w:rPr>
        <w:t>nak postępowania:</w:t>
      </w:r>
      <w:r w:rsidR="00944B7A">
        <w:rPr>
          <w:rFonts w:ascii="Cambria" w:hAnsi="Cambria"/>
          <w:bCs/>
          <w:sz w:val="24"/>
          <w:szCs w:val="24"/>
        </w:rPr>
        <w:t xml:space="preserve"> </w:t>
      </w:r>
      <w:r w:rsidR="007F1DCC" w:rsidRPr="00364BC5">
        <w:rPr>
          <w:rFonts w:ascii="Cambria" w:hAnsi="Cambria"/>
          <w:b/>
          <w:sz w:val="24"/>
          <w:szCs w:val="24"/>
        </w:rPr>
        <w:t>ZP</w:t>
      </w:r>
      <w:r w:rsidR="00944B7A" w:rsidRPr="00364BC5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01/2021</w:t>
      </w:r>
      <w:r w:rsidR="00B8049E" w:rsidRPr="00D2487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680D05F2" w:rsidR="003F1695" w:rsidRPr="003F1695" w:rsidRDefault="00F61374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ZGK Suchy Las, </w:t>
      </w:r>
      <w:r w:rsidR="003F1695" w:rsidRPr="003F1695">
        <w:rPr>
          <w:rFonts w:ascii="Cambria" w:hAnsi="Cambria"/>
          <w:b/>
          <w:sz w:val="24"/>
          <w:szCs w:val="24"/>
        </w:rPr>
        <w:t>zwana dalej „Zamawiającym”</w:t>
      </w:r>
    </w:p>
    <w:p w14:paraId="026CE918" w14:textId="75A4CFEF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 xml:space="preserve">Ul. </w:t>
      </w:r>
      <w:r w:rsidR="00F61374">
        <w:rPr>
          <w:rFonts w:ascii="Cambria" w:hAnsi="Cambria"/>
          <w:bCs/>
          <w:sz w:val="24"/>
          <w:szCs w:val="24"/>
        </w:rPr>
        <w:t>Obornicka 149</w:t>
      </w:r>
      <w:r w:rsidRPr="003F1695">
        <w:rPr>
          <w:rFonts w:ascii="Cambria" w:hAnsi="Cambria"/>
          <w:bCs/>
          <w:sz w:val="24"/>
          <w:szCs w:val="24"/>
        </w:rPr>
        <w:t>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F61374">
      <w:pPr>
        <w:pStyle w:val="Default"/>
        <w:ind w:left="360"/>
        <w:jc w:val="both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37E0C944" w:rsidR="00B975A4" w:rsidRPr="009C53BF" w:rsidRDefault="00B975A4" w:rsidP="00F61374">
      <w:pPr>
        <w:pStyle w:val="Default"/>
        <w:numPr>
          <w:ilvl w:val="0"/>
          <w:numId w:val="8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B54A6F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7D01751D" w:rsidR="00B975A4" w:rsidRPr="00B54A6F" w:rsidRDefault="00B975A4" w:rsidP="00F61374">
      <w:pPr>
        <w:pStyle w:val="Default"/>
        <w:numPr>
          <w:ilvl w:val="0"/>
          <w:numId w:val="8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B54A6F">
        <w:rPr>
          <w:rFonts w:ascii="HK Grotesk" w:hAnsi="HK Grotesk"/>
          <w:color w:val="auto"/>
          <w:sz w:val="22"/>
          <w:szCs w:val="22"/>
        </w:rPr>
        <w:t>1 pkt 4</w:t>
      </w:r>
      <w:r w:rsidR="00B54A6F" w:rsidRPr="00B54A6F">
        <w:rPr>
          <w:rFonts w:ascii="HK Grotesk" w:hAnsi="HK Grotesk"/>
          <w:color w:val="auto"/>
          <w:sz w:val="22"/>
          <w:szCs w:val="22"/>
        </w:rPr>
        <w:t>, 5, 7</w:t>
      </w:r>
      <w:r w:rsidRPr="00B54A6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B54A6F">
        <w:rPr>
          <w:rFonts w:ascii="HK Grotesk" w:hAnsi="HK Grotesk"/>
          <w:color w:val="auto"/>
          <w:sz w:val="22"/>
          <w:szCs w:val="22"/>
        </w:rPr>
        <w:t>ZP</w:t>
      </w:r>
      <w:r w:rsidRPr="00B54A6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Pr="00B54A6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6E5A07C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B54A6F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B54A6F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B54A6F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lastRenderedPageBreak/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7A765B69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54A6F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514E4D35" w14:textId="77777777" w:rsidR="00B975A4" w:rsidRPr="0086402D" w:rsidRDefault="00B975A4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p w14:paraId="500AF111" w14:textId="77777777" w:rsidR="00B975A4" w:rsidRPr="0037697F" w:rsidRDefault="00B975A4" w:rsidP="00B975A4">
      <w:pPr>
        <w:spacing w:after="0"/>
        <w:ind w:left="360"/>
        <w:rPr>
          <w:rFonts w:ascii="Cambria" w:hAnsi="Cambria" w:cs="Arial"/>
          <w:b/>
          <w:sz w:val="28"/>
          <w:szCs w:val="28"/>
        </w:rPr>
      </w:pPr>
    </w:p>
    <w:p w14:paraId="3CC14C60" w14:textId="77777777" w:rsidR="00E05EBE" w:rsidRPr="0050618B" w:rsidRDefault="00E05EBE" w:rsidP="0050618B">
      <w:pPr>
        <w:tabs>
          <w:tab w:val="left" w:pos="5655"/>
        </w:tabs>
        <w:ind w:firstLine="6379"/>
        <w:rPr>
          <w:rFonts w:ascii="HK Grotesk" w:hAnsi="HK Grotesk"/>
        </w:rPr>
      </w:pPr>
    </w:p>
    <w:sectPr w:rsidR="00E05EBE" w:rsidRPr="0050618B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79320" w14:textId="77777777" w:rsidR="009F3B7B" w:rsidRDefault="009F3B7B">
      <w:pPr>
        <w:spacing w:after="0" w:line="240" w:lineRule="auto"/>
      </w:pPr>
      <w:r>
        <w:separator/>
      </w:r>
    </w:p>
  </w:endnote>
  <w:endnote w:type="continuationSeparator" w:id="0">
    <w:p w14:paraId="602E4635" w14:textId="77777777" w:rsidR="009F3B7B" w:rsidRDefault="009F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1C70" w14:textId="0CE2A501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>Zał. Nr 7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1245DA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4C224" w14:textId="77777777" w:rsidR="009F3B7B" w:rsidRDefault="009F3B7B">
      <w:pPr>
        <w:spacing w:after="0" w:line="240" w:lineRule="auto"/>
      </w:pPr>
      <w:r>
        <w:separator/>
      </w:r>
    </w:p>
  </w:footnote>
  <w:footnote w:type="continuationSeparator" w:id="0">
    <w:p w14:paraId="77E9DDE1" w14:textId="77777777" w:rsidR="009F3B7B" w:rsidRDefault="009F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221E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245DA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A43A9"/>
    <w:rsid w:val="005B2BA2"/>
    <w:rsid w:val="005C17C9"/>
    <w:rsid w:val="005C2FB0"/>
    <w:rsid w:val="005D6EF4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E7934"/>
    <w:rsid w:val="009F3B7B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0E3D"/>
    <w:rsid w:val="00B54992"/>
    <w:rsid w:val="00B54A6F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1374"/>
    <w:rsid w:val="00F628CE"/>
    <w:rsid w:val="00F67441"/>
    <w:rsid w:val="00F718C2"/>
    <w:rsid w:val="00F82C52"/>
    <w:rsid w:val="00FA4C44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14</cp:revision>
  <cp:lastPrinted>2019-02-01T07:41:00Z</cp:lastPrinted>
  <dcterms:created xsi:type="dcterms:W3CDTF">2021-01-25T15:22:00Z</dcterms:created>
  <dcterms:modified xsi:type="dcterms:W3CDTF">2021-03-22T12:29:00Z</dcterms:modified>
</cp:coreProperties>
</file>